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05" w:rsidRPr="00B57305" w:rsidRDefault="00B57305" w:rsidP="00B57305">
      <w:pPr>
        <w:ind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305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B5730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 w:rsidRPr="00B573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Pr="00B5730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B573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 xml:space="preserve"> казенное обще</w:t>
      </w:r>
      <w:r w:rsidRPr="00B57305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бра</w:t>
      </w:r>
      <w:r w:rsidRPr="00B57305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7305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B57305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B57305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B5730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B5730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B57305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еж</w:t>
      </w:r>
      <w:r w:rsidRPr="00B573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ение</w:t>
      </w:r>
    </w:p>
    <w:p w:rsidR="00B57305" w:rsidRPr="00B57305" w:rsidRDefault="00B57305" w:rsidP="00B57305">
      <w:pPr>
        <w:ind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7305">
        <w:rPr>
          <w:rFonts w:ascii="Times New Roman" w:hAnsi="Times New Roman" w:cs="Times New Roman"/>
          <w:color w:val="000000"/>
          <w:sz w:val="28"/>
          <w:szCs w:val="28"/>
        </w:rPr>
        <w:t>Манзенская</w:t>
      </w:r>
      <w:proofErr w:type="spellEnd"/>
      <w:r w:rsidRPr="00B57305">
        <w:rPr>
          <w:rFonts w:ascii="Times New Roman" w:hAnsi="Times New Roman" w:cs="Times New Roman"/>
          <w:color w:val="000000"/>
          <w:sz w:val="28"/>
          <w:szCs w:val="28"/>
        </w:rPr>
        <w:t xml:space="preserve"> школа</w:t>
      </w:r>
    </w:p>
    <w:p w:rsidR="00B57305" w:rsidRPr="00B57305" w:rsidRDefault="00B57305" w:rsidP="00B5730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57305" w:rsidRPr="00B57305" w:rsidRDefault="00B57305" w:rsidP="00B57305">
      <w:pPr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B57305" w:rsidRPr="00B57305" w:rsidRDefault="00B57305" w:rsidP="00B57305">
      <w:pPr>
        <w:spacing w:line="356" w:lineRule="auto"/>
        <w:ind w:left="4711" w:right="255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43815</wp:posOffset>
            </wp:positionV>
            <wp:extent cx="1878330" cy="1866900"/>
            <wp:effectExtent l="19050" t="0" r="762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965" t="5442" r="23767" b="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73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</w:t>
      </w:r>
      <w:r w:rsidRPr="00B57305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Р</w:t>
      </w:r>
      <w:r w:rsidRPr="00B573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ЖДАЮ:</w:t>
      </w:r>
    </w:p>
    <w:p w:rsidR="00B57305" w:rsidRPr="00B57305" w:rsidRDefault="00B57305" w:rsidP="00B57305">
      <w:pPr>
        <w:spacing w:line="356" w:lineRule="auto"/>
        <w:ind w:left="4711" w:right="25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305">
        <w:rPr>
          <w:rFonts w:ascii="Times New Roman" w:hAnsi="Times New Roman" w:cs="Times New Roman"/>
          <w:color w:val="000000"/>
          <w:sz w:val="28"/>
          <w:szCs w:val="28"/>
        </w:rPr>
        <w:t>Дире</w:t>
      </w:r>
      <w:r w:rsidRPr="00B57305">
        <w:rPr>
          <w:rFonts w:ascii="Times New Roman" w:hAnsi="Times New Roman" w:cs="Times New Roman"/>
          <w:color w:val="000000"/>
          <w:spacing w:val="-3"/>
          <w:sz w:val="28"/>
          <w:szCs w:val="28"/>
        </w:rPr>
        <w:t>кт</w:t>
      </w:r>
      <w:r w:rsidRPr="00B57305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р ш</w:t>
      </w:r>
      <w:r w:rsidRPr="00B57305"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 w:rsidRPr="00B57305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лы</w:t>
      </w:r>
    </w:p>
    <w:p w:rsidR="00B57305" w:rsidRDefault="00B57305" w:rsidP="00B57305">
      <w:pPr>
        <w:spacing w:before="5" w:line="358" w:lineRule="auto"/>
        <w:ind w:left="4782" w:right="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305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B57305">
        <w:rPr>
          <w:rFonts w:ascii="Times New Roman" w:hAnsi="Times New Roman" w:cs="Times New Roman"/>
          <w:color w:val="000000"/>
          <w:spacing w:val="-1"/>
          <w:sz w:val="28"/>
          <w:szCs w:val="28"/>
        </w:rPr>
        <w:t>_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57305">
        <w:rPr>
          <w:rFonts w:ascii="Times New Roman" w:hAnsi="Times New Roman" w:cs="Times New Roman"/>
          <w:color w:val="000000"/>
          <w:spacing w:val="-1"/>
          <w:sz w:val="28"/>
          <w:szCs w:val="28"/>
        </w:rPr>
        <w:t>_</w:t>
      </w:r>
      <w:r w:rsidRPr="00B57305">
        <w:rPr>
          <w:rFonts w:ascii="Times New Roman" w:hAnsi="Times New Roman" w:cs="Times New Roman"/>
          <w:color w:val="000000"/>
          <w:spacing w:val="1"/>
          <w:sz w:val="28"/>
          <w:szCs w:val="28"/>
        </w:rPr>
        <w:t>_</w:t>
      </w:r>
      <w:r w:rsidRPr="00B57305">
        <w:rPr>
          <w:rFonts w:ascii="Times New Roman" w:hAnsi="Times New Roman" w:cs="Times New Roman"/>
          <w:color w:val="000000"/>
          <w:sz w:val="28"/>
          <w:szCs w:val="28"/>
        </w:rPr>
        <w:t xml:space="preserve">_____А.Н. </w:t>
      </w:r>
      <w:proofErr w:type="spellStart"/>
      <w:r w:rsidRPr="00B57305">
        <w:rPr>
          <w:rFonts w:ascii="Times New Roman" w:hAnsi="Times New Roman" w:cs="Times New Roman"/>
          <w:color w:val="000000"/>
          <w:sz w:val="28"/>
          <w:szCs w:val="28"/>
        </w:rPr>
        <w:t>Паршинцева</w:t>
      </w:r>
      <w:proofErr w:type="spellEnd"/>
    </w:p>
    <w:p w:rsidR="00B57305" w:rsidRP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P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Pr="00F25292" w:rsidRDefault="00B57305" w:rsidP="00B573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 «ЗДОРОВЬЕ»</w:t>
      </w:r>
    </w:p>
    <w:p w:rsidR="00B57305" w:rsidRDefault="00B57305" w:rsidP="00B573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Манзенская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школа</w:t>
      </w:r>
    </w:p>
    <w:p w:rsidR="00B57305" w:rsidRPr="00F25292" w:rsidRDefault="00B57305" w:rsidP="00B573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2021-2025</w:t>
      </w:r>
      <w:r w:rsidRPr="00F25292">
        <w:rPr>
          <w:rFonts w:ascii="Times New Roman" w:hAnsi="Times New Roman" w:cs="Times New Roman"/>
          <w:b/>
          <w:sz w:val="40"/>
          <w:szCs w:val="40"/>
        </w:rPr>
        <w:t xml:space="preserve"> г.г.</w:t>
      </w:r>
    </w:p>
    <w:p w:rsidR="00B57305" w:rsidRDefault="00B57305" w:rsidP="00B57305">
      <w:pPr>
        <w:tabs>
          <w:tab w:val="left" w:pos="2172"/>
        </w:tabs>
        <w:rPr>
          <w:rFonts w:ascii="Times New Roman" w:hAnsi="Times New Roman" w:cs="Times New Roman"/>
          <w:sz w:val="28"/>
          <w:szCs w:val="28"/>
        </w:rPr>
      </w:pPr>
    </w:p>
    <w:p w:rsidR="00B57305" w:rsidRP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P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P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P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P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P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P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Default="00B57305" w:rsidP="00B57305">
      <w:pPr>
        <w:rPr>
          <w:rFonts w:ascii="Times New Roman" w:hAnsi="Times New Roman" w:cs="Times New Roman"/>
          <w:sz w:val="28"/>
          <w:szCs w:val="28"/>
        </w:rPr>
      </w:pPr>
    </w:p>
    <w:p w:rsidR="00B57305" w:rsidRDefault="00B57305" w:rsidP="00B57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Манзя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305" w:rsidRPr="00F25292" w:rsidRDefault="00B57305" w:rsidP="00B57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F252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0AC5" w:rsidRPr="00B57305" w:rsidRDefault="00E70AC5" w:rsidP="00B57305">
      <w:pPr>
        <w:tabs>
          <w:tab w:val="left" w:pos="357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648"/>
        <w:tblW w:w="10122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10122"/>
      </w:tblGrid>
      <w:tr w:rsidR="00E70AC5" w:rsidRPr="00D0653D" w:rsidTr="00B57305">
        <w:trPr>
          <w:trHeight w:val="7284"/>
          <w:tblCellSpacing w:w="15" w:type="dxa"/>
        </w:trPr>
        <w:tc>
          <w:tcPr>
            <w:tcW w:w="10062" w:type="dxa"/>
            <w:shd w:val="clear" w:color="auto" w:fill="FFFFFF"/>
            <w:hideMark/>
          </w:tcPr>
          <w:p w:rsidR="00E70AC5" w:rsidRPr="00EE74CB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lastRenderedPageBreak/>
              <w:t>1.Введение.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сохранения здоровья учащихся и педагогов, привитие навыков здорового образа жизни, созда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условий, направленных на укрепление здоровья, </w:t>
            </w:r>
            <w:proofErr w:type="spellStart"/>
            <w:proofErr w:type="gramStart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охранение</w:t>
            </w:r>
            <w:proofErr w:type="spellEnd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 физиче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у него необходимые знания, умения и навыки по здоровому образу жизни, научить использовать полученные знания в повседнев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жизни.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Обозначая цели деятельности по </w:t>
            </w:r>
            <w:proofErr w:type="spellStart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здоровьесбережению</w:t>
            </w:r>
            <w:proofErr w:type="spellEnd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мы исходили из полученных сведений о фактическом состоянии здоровья обучающихся и педагогов,  о неблагоприятных для здоровья факторах, о выявленных достижениях педагогической науки и практики в сфере здоровьесбережения.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нашей Программы здоровьесбережения мы определили заботу о сохранении здоро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разделов программы остается на все сроки внедрения программы, раздел 16 «Календарный план реализации программы» обновляется каждый учебный год.</w:t>
            </w:r>
          </w:p>
          <w:p w:rsidR="00E70AC5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</w:p>
          <w:p w:rsidR="00E70AC5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2.Цели программы:</w:t>
            </w:r>
          </w:p>
          <w:p w:rsidR="00E70AC5" w:rsidRPr="00EE74CB" w:rsidRDefault="00E70AC5" w:rsidP="00B57305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-создание в школе организационно - педагогических, материально </w:t>
            </w:r>
            <w:proofErr w:type="gramStart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ехнических, санитарно - гигиенических и других условий здоровье сбережения, учитывающих индивидуальные показатели состояния здоровья участников образовательного процесса;</w:t>
            </w:r>
          </w:p>
          <w:p w:rsidR="00E70AC5" w:rsidRPr="00EE74CB" w:rsidRDefault="00E70AC5" w:rsidP="00B57305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-усиление </w:t>
            </w:r>
            <w:proofErr w:type="gramStart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медицинским обслуживанием участников образовательного процесса;</w:t>
            </w:r>
          </w:p>
          <w:p w:rsidR="00E70AC5" w:rsidRPr="00EE74CB" w:rsidRDefault="00E70AC5" w:rsidP="00B57305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материально - технического, содержательного и информационного обеспечения агитационной и пропагандистской ра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по приобщению подрастающего поколения к здоровому образу жизни;</w:t>
            </w:r>
          </w:p>
          <w:p w:rsidR="00E70AC5" w:rsidRPr="00EE74CB" w:rsidRDefault="00E70AC5" w:rsidP="00B57305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организационного, программного и материально- технического обеспечения дополнительного образования обучаю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щихся в аспектах здоровьесбережения, их отдыха, досуга;</w:t>
            </w:r>
          </w:p>
          <w:p w:rsidR="00E70AC5" w:rsidRPr="00EE74CB" w:rsidRDefault="00E70AC5" w:rsidP="00B57305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-обеспечение системы полноценного сбалансированного питания в школе с учетом </w:t>
            </w:r>
            <w:proofErr w:type="gramStart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</w:t>
            </w:r>
            <w:r w:rsidR="0036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состояния здоровья участников 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  <w:proofErr w:type="gramEnd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0AC5" w:rsidRPr="00EE74CB" w:rsidRDefault="00E70AC5" w:rsidP="00B57305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 и внедрение комплекса мер по поддержанию здоровья педагогических работников школы.</w:t>
            </w:r>
          </w:p>
          <w:p w:rsidR="00E70AC5" w:rsidRPr="00EE74CB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3.Задачи программы:</w:t>
            </w:r>
          </w:p>
          <w:p w:rsidR="00E70AC5" w:rsidRPr="00EE74CB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</w:p>
          <w:p w:rsidR="00E70AC5" w:rsidRPr="00EE74CB" w:rsidRDefault="00E70AC5" w:rsidP="00B57305">
            <w:pPr>
              <w:numPr>
                <w:ilvl w:val="0"/>
                <w:numId w:val="2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-четкое отслеживание санитарно - гигиенического состояния школы;</w:t>
            </w:r>
          </w:p>
          <w:p w:rsidR="00E70AC5" w:rsidRPr="00EE74CB" w:rsidRDefault="00E70AC5" w:rsidP="00B57305">
            <w:pPr>
              <w:numPr>
                <w:ilvl w:val="0"/>
                <w:numId w:val="2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-гигиеническое нормирование учебной нагрузки, объема домаш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них заданий и режима дня;</w:t>
            </w:r>
          </w:p>
          <w:p w:rsidR="00E70AC5" w:rsidRPr="00EE74CB" w:rsidRDefault="00E70AC5" w:rsidP="00B57305">
            <w:pPr>
              <w:numPr>
                <w:ilvl w:val="0"/>
                <w:numId w:val="2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-освоение педагогами новых методов деятельности в процессе обучения школьников, 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технологий урока, сберегаю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 здоровье учащихся;</w:t>
            </w:r>
          </w:p>
          <w:p w:rsidR="00E70AC5" w:rsidRPr="00EE74CB" w:rsidRDefault="00E70AC5" w:rsidP="00B57305">
            <w:pPr>
              <w:numPr>
                <w:ilvl w:val="0"/>
                <w:numId w:val="3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-планомерная организация полноценного сбалансированного питания учащихся;</w:t>
            </w:r>
          </w:p>
          <w:p w:rsidR="00E70AC5" w:rsidRPr="00EE74CB" w:rsidRDefault="00E70AC5" w:rsidP="00B57305">
            <w:pPr>
              <w:numPr>
                <w:ilvl w:val="0"/>
                <w:numId w:val="4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психолого-медико-педагогической службы школы для своевременной профилактики психологического и физического состояния учащихся;</w:t>
            </w:r>
          </w:p>
          <w:p w:rsidR="00E70AC5" w:rsidRPr="00EE74CB" w:rsidRDefault="00E70AC5" w:rsidP="00B57305">
            <w:pPr>
              <w:numPr>
                <w:ilvl w:val="0"/>
                <w:numId w:val="5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-привлечение системы кружковой, внеклассной и внешкольной работы к формированию здорового образа жизни учащихся;</w:t>
            </w:r>
          </w:p>
          <w:p w:rsidR="00E70AC5" w:rsidRPr="00EE74CB" w:rsidRDefault="00E70AC5" w:rsidP="00B57305">
            <w:pPr>
              <w:numPr>
                <w:ilvl w:val="0"/>
                <w:numId w:val="6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-посещение научно-практических конференций, семина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ров, лекций по данной проблеме и применение полученных педагогами знаний на практике.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AC5" w:rsidRPr="00EE74CB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4.Функции различных категорий работников школы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1.Функции  медицинской службы школы:</w:t>
            </w:r>
          </w:p>
          <w:p w:rsidR="00E70AC5" w:rsidRPr="00EE74CB" w:rsidRDefault="00E70AC5" w:rsidP="00B57305">
            <w:pPr>
              <w:numPr>
                <w:ilvl w:val="0"/>
                <w:numId w:val="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диспансеризации учащихся школы;</w:t>
            </w:r>
          </w:p>
          <w:p w:rsidR="00E70AC5" w:rsidRPr="00EE74CB" w:rsidRDefault="00E70AC5" w:rsidP="00B57305">
            <w:pPr>
              <w:numPr>
                <w:ilvl w:val="0"/>
                <w:numId w:val="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-медосмотр учащихся школы,  определение уровня физического здоровья;</w:t>
            </w:r>
          </w:p>
          <w:p w:rsidR="00E70AC5" w:rsidRDefault="00E70AC5" w:rsidP="00B57305">
            <w:pPr>
              <w:numPr>
                <w:ilvl w:val="0"/>
                <w:numId w:val="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учащихся специальной медицинской  группы.</w:t>
            </w:r>
          </w:p>
          <w:p w:rsidR="00E70AC5" w:rsidRPr="00E70AC5" w:rsidRDefault="00E70AC5" w:rsidP="00B57305">
            <w:pPr>
              <w:numPr>
                <w:ilvl w:val="0"/>
                <w:numId w:val="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2.Функции администрации:</w:t>
            </w:r>
          </w:p>
          <w:p w:rsidR="00E70AC5" w:rsidRPr="00EE74CB" w:rsidRDefault="00E70AC5" w:rsidP="00B57305">
            <w:pPr>
              <w:numPr>
                <w:ilvl w:val="0"/>
                <w:numId w:val="8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-общее руководство реализацией программы: организация, координация, контроль;</w:t>
            </w:r>
          </w:p>
          <w:p w:rsidR="00E70AC5" w:rsidRPr="00EE74CB" w:rsidRDefault="00E70AC5" w:rsidP="00B57305">
            <w:pPr>
              <w:numPr>
                <w:ilvl w:val="0"/>
                <w:numId w:val="8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-общее руководство и </w:t>
            </w:r>
            <w:proofErr w:type="gramStart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 горячего питания учащихся в школе;</w:t>
            </w:r>
          </w:p>
          <w:p w:rsidR="00E70AC5" w:rsidRPr="00EE74CB" w:rsidRDefault="00E70AC5" w:rsidP="00B57305">
            <w:pPr>
              <w:numPr>
                <w:ilvl w:val="0"/>
                <w:numId w:val="8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преподавания вопросов валеологии на уроках биологии и ОБЖ в классах среднего и старшего звена;</w:t>
            </w:r>
          </w:p>
          <w:p w:rsidR="00E70AC5" w:rsidRPr="00EE74CB" w:rsidRDefault="00E70AC5" w:rsidP="00B57305">
            <w:pPr>
              <w:numPr>
                <w:ilvl w:val="0"/>
                <w:numId w:val="8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и контроль уроков физкультуры;</w:t>
            </w:r>
          </w:p>
          <w:p w:rsidR="00E70AC5" w:rsidRPr="00EE74CB" w:rsidRDefault="00E70AC5" w:rsidP="00B57305">
            <w:pPr>
              <w:numPr>
                <w:ilvl w:val="0"/>
                <w:numId w:val="8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работы спортзала во внеурочное время и во время каникул, работы спортивных секций;</w:t>
            </w:r>
          </w:p>
          <w:p w:rsidR="00E70AC5" w:rsidRPr="00EE74CB" w:rsidRDefault="00E70AC5" w:rsidP="00B57305">
            <w:pPr>
              <w:numPr>
                <w:ilvl w:val="0"/>
                <w:numId w:val="8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 системы внеклассных мероприятий по укреплению физического здоровья учащихся и ее контроль;</w:t>
            </w:r>
          </w:p>
          <w:p w:rsidR="00E70AC5" w:rsidRPr="00EE74CB" w:rsidRDefault="00E70AC5" w:rsidP="00B57305">
            <w:pPr>
              <w:numPr>
                <w:ilvl w:val="0"/>
                <w:numId w:val="8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работы классных руководителей по программе здоровьесбережения  и ее контроль;</w:t>
            </w:r>
          </w:p>
          <w:p w:rsidR="00E70AC5" w:rsidRPr="00EE74CB" w:rsidRDefault="00E70AC5" w:rsidP="00B57305">
            <w:pPr>
              <w:numPr>
                <w:ilvl w:val="0"/>
                <w:numId w:val="8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создания банка данных о социально неблагополучных семьях и обеспечение поддержки детей из таких семей;</w:t>
            </w:r>
          </w:p>
          <w:p w:rsidR="00E70AC5" w:rsidRPr="00EE74CB" w:rsidRDefault="00E70AC5" w:rsidP="00B57305">
            <w:pPr>
              <w:numPr>
                <w:ilvl w:val="0"/>
                <w:numId w:val="8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работы психологической  службы в школе.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3.Функции классного руководителя:</w:t>
            </w:r>
          </w:p>
          <w:p w:rsidR="00E70AC5" w:rsidRPr="00EE74CB" w:rsidRDefault="00E70AC5" w:rsidP="00B57305">
            <w:pPr>
              <w:numPr>
                <w:ilvl w:val="0"/>
                <w:numId w:val="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-санитарно-гигиеническая работа по организации жизнедеятельности детей в школе;</w:t>
            </w:r>
          </w:p>
          <w:p w:rsidR="00E70AC5" w:rsidRPr="00EE74CB" w:rsidRDefault="00E70AC5" w:rsidP="00B57305">
            <w:pPr>
              <w:numPr>
                <w:ilvl w:val="0"/>
                <w:numId w:val="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и проведение в классном коллективе мероприятий по профилактике частых заболеваний учащихся;</w:t>
            </w:r>
          </w:p>
          <w:p w:rsidR="00E70AC5" w:rsidRPr="00EE74CB" w:rsidRDefault="00E70AC5" w:rsidP="00B57305">
            <w:pPr>
              <w:numPr>
                <w:ilvl w:val="0"/>
                <w:numId w:val="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 классном коллективе мероприятий по профилактике детского травматизма на дорогах;</w:t>
            </w:r>
          </w:p>
          <w:p w:rsidR="00E70AC5" w:rsidRPr="00EE74CB" w:rsidRDefault="00E70AC5" w:rsidP="00B57305">
            <w:pPr>
              <w:numPr>
                <w:ilvl w:val="0"/>
                <w:numId w:val="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и проведение в классном коллективе мероприятий по профилактике наркомании,  токсикомании, табакокурения, употребления алкоголя;</w:t>
            </w:r>
          </w:p>
          <w:p w:rsidR="00E70AC5" w:rsidRPr="00EE74CB" w:rsidRDefault="00E70AC5" w:rsidP="00B57305">
            <w:pPr>
              <w:numPr>
                <w:ilvl w:val="0"/>
                <w:numId w:val="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и проведение профилактической 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родителями;</w:t>
            </w:r>
          </w:p>
          <w:p w:rsidR="00E70AC5" w:rsidRPr="00EE74CB" w:rsidRDefault="00E70AC5" w:rsidP="00B57305">
            <w:pPr>
              <w:numPr>
                <w:ilvl w:val="0"/>
                <w:numId w:val="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встреч родителей с представителями правоохранительн</w:t>
            </w:r>
            <w:r w:rsidR="0036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органов, работниками ГИБДД, </w:t>
            </w:r>
            <w:proofErr w:type="spellStart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медработниками, наркологами;</w:t>
            </w:r>
          </w:p>
          <w:p w:rsidR="00E70AC5" w:rsidRPr="00EE74CB" w:rsidRDefault="00E70AC5" w:rsidP="00B57305">
            <w:pPr>
              <w:numPr>
                <w:ilvl w:val="0"/>
                <w:numId w:val="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и проведение внеклассных меропр</w:t>
            </w:r>
            <w:r w:rsidR="0036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иятий (беседы, диспуты, лекции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конкурсы и др.) в рамках программы здоровьесбережения;</w:t>
            </w:r>
          </w:p>
          <w:p w:rsidR="00E70AC5" w:rsidRPr="00EE74CB" w:rsidRDefault="00E70AC5" w:rsidP="00B57305">
            <w:pPr>
              <w:numPr>
                <w:ilvl w:val="0"/>
                <w:numId w:val="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и проведение исследования уровня физического и психофизического здоровья учащихся;</w:t>
            </w:r>
          </w:p>
          <w:p w:rsidR="00E70AC5" w:rsidRPr="00EE74CB" w:rsidRDefault="00E70AC5" w:rsidP="00B57305">
            <w:pPr>
              <w:numPr>
                <w:ilvl w:val="0"/>
                <w:numId w:val="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и проведение диагностик уровня и качества знаний учащимися правил гигиены, дорожного движения, правовой культуры. </w:t>
            </w:r>
          </w:p>
          <w:p w:rsidR="00E70AC5" w:rsidRPr="00EE74CB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5.Участники программы:</w:t>
            </w:r>
          </w:p>
          <w:p w:rsidR="00E70AC5" w:rsidRPr="00EE74CB" w:rsidRDefault="00E70AC5" w:rsidP="00B57305">
            <w:pPr>
              <w:numPr>
                <w:ilvl w:val="0"/>
                <w:numId w:val="10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-учащиеся</w:t>
            </w:r>
          </w:p>
          <w:p w:rsidR="00E70AC5" w:rsidRPr="00EE74CB" w:rsidRDefault="00E70AC5" w:rsidP="00B57305">
            <w:pPr>
              <w:numPr>
                <w:ilvl w:val="0"/>
                <w:numId w:val="10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-педагогическое сообщество</w:t>
            </w:r>
          </w:p>
          <w:p w:rsidR="00E70AC5" w:rsidRPr="00EE74CB" w:rsidRDefault="00E70AC5" w:rsidP="00B57305">
            <w:pPr>
              <w:numPr>
                <w:ilvl w:val="0"/>
                <w:numId w:val="10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-родители</w:t>
            </w:r>
          </w:p>
          <w:p w:rsidR="0036024E" w:rsidRDefault="0036024E" w:rsidP="00B57305">
            <w:pPr>
              <w:numPr>
                <w:ilvl w:val="0"/>
                <w:numId w:val="10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70AC5" w:rsidRDefault="00E70AC5" w:rsidP="00B57305">
            <w:pPr>
              <w:numPr>
                <w:ilvl w:val="0"/>
                <w:numId w:val="10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AC5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6.Сроки и этапы реализации программы:</w:t>
            </w:r>
          </w:p>
          <w:p w:rsidR="00E70AC5" w:rsidRPr="00EE74CB" w:rsidRDefault="00E70AC5" w:rsidP="00B573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 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      -   2021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70AC5" w:rsidRPr="00EE74CB" w:rsidRDefault="00E70AC5" w:rsidP="00B573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этап      -   2022-2024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  <w:p w:rsidR="00E70AC5" w:rsidRPr="00EE74CB" w:rsidRDefault="00E70AC5" w:rsidP="00B573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этап    -   2025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70AC5" w:rsidRPr="00EE74CB" w:rsidRDefault="00E70AC5" w:rsidP="00B573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этап – подготовительный (1 год): 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уровня заболеваемости, динамики формирования отношения к </w:t>
            </w: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вредным привычкам;</w:t>
            </w:r>
          </w:p>
          <w:p w:rsidR="00E70AC5" w:rsidRPr="00EE74CB" w:rsidRDefault="00E70AC5" w:rsidP="00B57305">
            <w:pPr>
              <w:numPr>
                <w:ilvl w:val="0"/>
                <w:numId w:val="11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-изучение новых форм и методов пропаганды ЗОЖ и их внедрение;</w:t>
            </w:r>
          </w:p>
          <w:p w:rsidR="00E70AC5" w:rsidRPr="00EE74CB" w:rsidRDefault="00E70AC5" w:rsidP="00B57305">
            <w:pPr>
              <w:numPr>
                <w:ilvl w:val="0"/>
                <w:numId w:val="11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 системы профилактических и воспитательных мероприятий.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 – апробационый ( 3 года):</w:t>
            </w:r>
          </w:p>
          <w:p w:rsidR="00E70AC5" w:rsidRPr="00EE74CB" w:rsidRDefault="00E70AC5" w:rsidP="00B57305">
            <w:pPr>
              <w:numPr>
                <w:ilvl w:val="0"/>
                <w:numId w:val="12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numPr>
                <w:ilvl w:val="0"/>
                <w:numId w:val="12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-внедрение новых форм и методов пропаганды ЗОЖ, выявление наиболее эффективных;</w:t>
            </w:r>
          </w:p>
          <w:p w:rsidR="00E70AC5" w:rsidRPr="00EE74CB" w:rsidRDefault="00E70AC5" w:rsidP="00B57305">
            <w:pPr>
              <w:numPr>
                <w:ilvl w:val="0"/>
                <w:numId w:val="13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-систематическая учебная и воспитательная работа по пропаганде ЗОЖ;</w:t>
            </w:r>
          </w:p>
          <w:p w:rsidR="00E70AC5" w:rsidRPr="00EE74CB" w:rsidRDefault="00E70AC5" w:rsidP="00B57305">
            <w:pPr>
              <w:numPr>
                <w:ilvl w:val="0"/>
                <w:numId w:val="13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 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оздоровительных мероприятий.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этап -  контрольно-обобщающий (1год):</w:t>
            </w:r>
          </w:p>
          <w:p w:rsidR="00E70AC5" w:rsidRPr="00EE74CB" w:rsidRDefault="00E70AC5" w:rsidP="00B57305">
            <w:pPr>
              <w:numPr>
                <w:ilvl w:val="0"/>
                <w:numId w:val="14"/>
              </w:numPr>
              <w:spacing w:before="100" w:beforeAutospacing="1"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-сбор и анализ результатов выполнения программы;</w:t>
            </w:r>
          </w:p>
          <w:p w:rsidR="00E70AC5" w:rsidRPr="00EE74CB" w:rsidRDefault="00E70AC5" w:rsidP="00B57305">
            <w:pPr>
              <w:numPr>
                <w:ilvl w:val="0"/>
                <w:numId w:val="14"/>
              </w:numPr>
              <w:spacing w:before="100" w:beforeAutospacing="1"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-коррекции деятельности</w:t>
            </w: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70AC5" w:rsidRPr="00EE74CB" w:rsidRDefault="00E70AC5" w:rsidP="00B57305">
            <w:pPr>
              <w:spacing w:before="75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7.Модель личности ученика.</w:t>
            </w:r>
          </w:p>
          <w:p w:rsidR="0036024E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этапа проектирования управленческих решений наступает этап их исполнения. При этом работникам школы необхо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димо знать, какие результаты должны быть получены в ходе их деятельности по реализации решений, направленных на обеспечение </w:t>
            </w:r>
            <w:proofErr w:type="spellStart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и подростков.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этого нами создана прогнозируемая модель личности ученика: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94"/>
              <w:gridCol w:w="3274"/>
              <w:gridCol w:w="3728"/>
            </w:tblGrid>
            <w:tr w:rsidR="00E70AC5" w:rsidRPr="00EE74CB" w:rsidTr="00B57305">
              <w:trPr>
                <w:trHeight w:val="121"/>
                <w:tblCellSpacing w:w="0" w:type="dxa"/>
              </w:trPr>
              <w:tc>
                <w:tcPr>
                  <w:tcW w:w="3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Модель выпускника первой ступени обучения</w:t>
                  </w:r>
                </w:p>
              </w:tc>
              <w:tc>
                <w:tcPr>
                  <w:tcW w:w="3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Модель выпускника второй ступени обучения</w:t>
                  </w:r>
                </w:p>
              </w:tc>
              <w:tc>
                <w:tcPr>
                  <w:tcW w:w="3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Модель выпускника третьей ступени обучения</w:t>
                  </w:r>
                </w:p>
              </w:tc>
            </w:tr>
            <w:tr w:rsidR="00E70AC5" w:rsidRPr="00EE74CB" w:rsidTr="00B57305">
              <w:trPr>
                <w:trHeight w:val="121"/>
                <w:tblCellSpacing w:w="0" w:type="dxa"/>
              </w:trPr>
              <w:tc>
                <w:tcPr>
                  <w:tcW w:w="31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знание основ личной гигиены, выполнение  правил гигиены;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владение основами личной гигиены и здорового образа жизни.</w:t>
                  </w:r>
                </w:p>
              </w:tc>
              <w:tc>
                <w:tcPr>
                  <w:tcW w:w="3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знание основ строения и функционирования организма человека;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знание изменений в организме человека в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пубертатный период;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умение оценивать свое физическое и   психическое состояние;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знание влияния алкоголя,   </w:t>
                  </w: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курения,   наркомании на здоровье человека;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поддержание физической </w:t>
                  </w: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формы;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телесно-мануальные навыки, связанные с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укреплением силы ,выносливости, ловкости;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гигиена умственного труда.</w:t>
                  </w:r>
                </w:p>
              </w:tc>
              <w:tc>
                <w:tcPr>
                  <w:tcW w:w="3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- стремление к </w:t>
                  </w: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самосовершенствованию,   самораз-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витию и профессиональной пригодности  через физическое  совершенствование и заботу о своем здоровье;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убеждение в пагубности для здоровья и   дальнейшей жизни вредных привычек;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знание различных оздоровительных систем;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умение поддерживать здоровый образ жизни,  индивидуальный для </w:t>
                  </w: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каждого человека;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способность вырабатывать индивидуальный  образжизни;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гигиена умственного труда.</w:t>
                  </w:r>
                </w:p>
              </w:tc>
            </w:tr>
          </w:tbl>
          <w:p w:rsidR="00E70AC5" w:rsidRPr="00EE74CB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8.Ожидаемые конечные результаты программы:</w:t>
            </w:r>
          </w:p>
          <w:p w:rsidR="00E70AC5" w:rsidRPr="00EE74CB" w:rsidRDefault="00E70AC5" w:rsidP="00B57305">
            <w:pPr>
              <w:numPr>
                <w:ilvl w:val="0"/>
                <w:numId w:val="15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функциональных возможностей организма учащихся, развитие физического потенциала школьников;</w:t>
            </w:r>
          </w:p>
          <w:p w:rsidR="00E70AC5" w:rsidRPr="00EE74CB" w:rsidRDefault="00E70AC5" w:rsidP="00B57305">
            <w:pPr>
              <w:numPr>
                <w:ilvl w:val="0"/>
                <w:numId w:val="16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-рост   уровня   физического   развития   и   физической   подготовленности школьников;</w:t>
            </w:r>
          </w:p>
          <w:p w:rsidR="00E70AC5" w:rsidRPr="00EE74CB" w:rsidRDefault="00E70AC5" w:rsidP="00B57305">
            <w:pPr>
              <w:numPr>
                <w:ilvl w:val="0"/>
                <w:numId w:val="1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приоритета здорового образа жизни;</w:t>
            </w:r>
          </w:p>
          <w:p w:rsidR="00E70AC5" w:rsidRPr="00EE74CB" w:rsidRDefault="00E70AC5" w:rsidP="00B57305">
            <w:pPr>
              <w:numPr>
                <w:ilvl w:val="0"/>
                <w:numId w:val="1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мотивации к двигательной деятельности, здоровому образу жизни;</w:t>
            </w:r>
          </w:p>
          <w:p w:rsidR="00E70AC5" w:rsidRPr="00EE74CB" w:rsidRDefault="00E70AC5" w:rsidP="00B57305">
            <w:pPr>
              <w:numPr>
                <w:ilvl w:val="0"/>
                <w:numId w:val="18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уровня самостоятельности и активности школьников;</w:t>
            </w:r>
          </w:p>
          <w:p w:rsidR="00E70AC5" w:rsidRPr="00EE74CB" w:rsidRDefault="00E70AC5" w:rsidP="00B57305">
            <w:pPr>
              <w:numPr>
                <w:ilvl w:val="0"/>
                <w:numId w:val="18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профессиональной компетенции и заинтересованности педагогов в сохранении и укреплении как здоровья школьников, так и своего здоровья.</w:t>
            </w:r>
          </w:p>
          <w:p w:rsidR="00E70AC5" w:rsidRPr="007714FD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9.Реализация программы направлена на формирование у учащихся культуры отношения к своему здоровью, что включает в себя:</w:t>
            </w:r>
          </w:p>
          <w:p w:rsidR="00E70AC5" w:rsidRPr="00EE74CB" w:rsidRDefault="00E70AC5" w:rsidP="00B57305">
            <w:pPr>
              <w:numPr>
                <w:ilvl w:val="0"/>
                <w:numId w:val="1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-культуру физиологическую (способность управлять физиологическими процессами и наращивать резервные мощности организма);</w:t>
            </w:r>
          </w:p>
          <w:p w:rsidR="00E70AC5" w:rsidRPr="00EE74CB" w:rsidRDefault="00E70AC5" w:rsidP="00B57305">
            <w:pPr>
              <w:numPr>
                <w:ilvl w:val="0"/>
                <w:numId w:val="1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-культуру физическую (способность управлять физическими природосообразными движениями);</w:t>
            </w:r>
          </w:p>
          <w:p w:rsidR="00E70AC5" w:rsidRPr="00EE74CB" w:rsidRDefault="00E70AC5" w:rsidP="00B57305">
            <w:pPr>
              <w:numPr>
                <w:ilvl w:val="0"/>
                <w:numId w:val="19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-культуру психологическую (способность управлять своими чувствами и эмоциями); культуру   интеллектуальную   (способность   управ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   своими   мыслями   и контролировать их);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Базовыми компонентами на всех ступенях являются:</w:t>
            </w:r>
          </w:p>
          <w:p w:rsidR="00E70AC5" w:rsidRPr="00EE74CB" w:rsidRDefault="00E70AC5" w:rsidP="00B57305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ценностного отношения к вопросам, касающимся здоровья и здорового образа жизни;</w:t>
            </w:r>
          </w:p>
          <w:p w:rsidR="00E70AC5" w:rsidRPr="00EE74CB" w:rsidRDefault="00E70AC5" w:rsidP="00B57305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системы знаний по овладению методами оздоровления организма;</w:t>
            </w:r>
          </w:p>
          <w:p w:rsidR="00E70AC5" w:rsidRPr="00EE74CB" w:rsidRDefault="00E70AC5" w:rsidP="00B57305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положительной мотивации, направленной на занятия физическими упражнениями, различными видами спорта;</w:t>
            </w:r>
          </w:p>
          <w:p w:rsidR="00E70AC5" w:rsidRPr="00EE74CB" w:rsidRDefault="00E70AC5" w:rsidP="00B57305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основ медицинских знаний по вопросам оказания доврачебной помощи себе и другому человеку.</w:t>
            </w:r>
          </w:p>
          <w:p w:rsidR="00E70AC5" w:rsidRPr="00EE74CB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10.Методы контроля над реализацией программы:</w:t>
            </w:r>
          </w:p>
          <w:p w:rsidR="00E70AC5" w:rsidRPr="00EE74CB" w:rsidRDefault="00E70AC5" w:rsidP="00B573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B7084"/>
                <w:sz w:val="24"/>
                <w:szCs w:val="24"/>
              </w:rPr>
            </w:pPr>
          </w:p>
          <w:p w:rsidR="00E70AC5" w:rsidRPr="00EE74CB" w:rsidRDefault="00E70AC5" w:rsidP="00B57305">
            <w:pPr>
              <w:numPr>
                <w:ilvl w:val="0"/>
                <w:numId w:val="21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заседаний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школы;</w:t>
            </w:r>
          </w:p>
          <w:p w:rsidR="0036024E" w:rsidRPr="00EE74CB" w:rsidRDefault="0036024E" w:rsidP="00B573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методической копилки опыта;</w:t>
            </w:r>
            <w:r w:rsidRPr="00EE74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функционирование  Кабинета здоровья;</w:t>
            </w:r>
          </w:p>
          <w:p w:rsidR="0036024E" w:rsidRPr="00EE74CB" w:rsidRDefault="0036024E" w:rsidP="00B57305">
            <w:pPr>
              <w:numPr>
                <w:ilvl w:val="0"/>
                <w:numId w:val="21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-мониторинг состояния здоровья учащихся и морально-психологического климата в школе;</w:t>
            </w:r>
          </w:p>
          <w:p w:rsidR="0036024E" w:rsidRPr="00EE74CB" w:rsidRDefault="0036024E" w:rsidP="00B57305">
            <w:pPr>
              <w:numPr>
                <w:ilvl w:val="0"/>
                <w:numId w:val="21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-сбор статистики о динамике развития мотивации к обучению;</w:t>
            </w:r>
          </w:p>
          <w:p w:rsidR="0036024E" w:rsidRPr="00EE74CB" w:rsidRDefault="0036024E" w:rsidP="00B57305">
            <w:pPr>
              <w:numPr>
                <w:ilvl w:val="0"/>
                <w:numId w:val="21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      </w:r>
          </w:p>
          <w:p w:rsidR="0036024E" w:rsidRPr="00EE74CB" w:rsidRDefault="0036024E" w:rsidP="00B573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after="0" w:line="225" w:lineRule="atLeast"/>
              <w:ind w:left="-3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lastRenderedPageBreak/>
              <w:t>11.Основные направления деятельности программы: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Медицинское направление 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предполагает:</w:t>
            </w:r>
          </w:p>
          <w:p w:rsidR="00E70AC5" w:rsidRPr="00EE74CB" w:rsidRDefault="00E70AC5" w:rsidP="00B57305">
            <w:pPr>
              <w:numPr>
                <w:ilvl w:val="0"/>
                <w:numId w:val="22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соответствующих санитарным требованиям условий для воспитания и обучения детей и формирование их здоровья;</w:t>
            </w:r>
          </w:p>
          <w:p w:rsidR="00E70AC5" w:rsidRPr="00EE74CB" w:rsidRDefault="00E70AC5" w:rsidP="00B57305">
            <w:pPr>
              <w:numPr>
                <w:ilvl w:val="0"/>
                <w:numId w:val="22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-составление расписания на основе санитарно-гигиенических требований;</w:t>
            </w:r>
          </w:p>
          <w:p w:rsidR="00E70AC5" w:rsidRPr="00EE74CB" w:rsidRDefault="00E70AC5" w:rsidP="00B57305">
            <w:pPr>
              <w:numPr>
                <w:ilvl w:val="0"/>
                <w:numId w:val="22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физкультминуток;</w:t>
            </w:r>
          </w:p>
          <w:p w:rsidR="00E70AC5" w:rsidRPr="00EE74CB" w:rsidRDefault="00E70AC5" w:rsidP="00B57305">
            <w:pPr>
              <w:numPr>
                <w:ilvl w:val="0"/>
                <w:numId w:val="22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-гигиеническое нормирование учебной нагрузки и объема домашних заданий с учетом школьного расписания, режима дня;</w:t>
            </w:r>
          </w:p>
          <w:p w:rsidR="00E70AC5" w:rsidRPr="00EE74CB" w:rsidRDefault="00E70AC5" w:rsidP="00B57305">
            <w:pPr>
              <w:numPr>
                <w:ilvl w:val="0"/>
                <w:numId w:val="22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-четкое отслеживание санитарно - гигиенического состояния школы;</w:t>
            </w:r>
          </w:p>
          <w:p w:rsidR="00E70AC5" w:rsidRPr="00EE74CB" w:rsidRDefault="00E70AC5" w:rsidP="00B57305">
            <w:pPr>
              <w:numPr>
                <w:ilvl w:val="0"/>
                <w:numId w:val="22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-планомерная организация питания учащихся;</w:t>
            </w:r>
          </w:p>
          <w:p w:rsidR="00E70AC5" w:rsidRPr="00EE74CB" w:rsidRDefault="00E70AC5" w:rsidP="00B57305">
            <w:pPr>
              <w:numPr>
                <w:ilvl w:val="0"/>
                <w:numId w:val="22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-реабилитационная работа;</w:t>
            </w:r>
          </w:p>
          <w:p w:rsidR="00E70AC5" w:rsidRPr="00EE74CB" w:rsidRDefault="00E70AC5" w:rsidP="00B57305">
            <w:pPr>
              <w:numPr>
                <w:ilvl w:val="1"/>
                <w:numId w:val="22"/>
              </w:numPr>
              <w:spacing w:before="100" w:beforeAutospacing="1" w:after="100" w:afterAutospacing="1" w:line="22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-обязательное медицинское обследование;</w:t>
            </w:r>
          </w:p>
          <w:p w:rsidR="00E70AC5" w:rsidRPr="00EE74CB" w:rsidRDefault="00E70AC5" w:rsidP="00B57305">
            <w:pPr>
              <w:numPr>
                <w:ilvl w:val="1"/>
                <w:numId w:val="22"/>
              </w:numPr>
              <w:spacing w:before="100" w:beforeAutospacing="1" w:after="100" w:afterAutospacing="1" w:line="22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 питьевым режимом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Просветительское  направление 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предполагает:</w:t>
            </w:r>
          </w:p>
          <w:p w:rsidR="00E70AC5" w:rsidRPr="00EE74CB" w:rsidRDefault="00E70AC5" w:rsidP="00B57305">
            <w:pPr>
              <w:numPr>
                <w:ilvl w:val="0"/>
                <w:numId w:val="23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-организацию деятельности с учащимися по профилактике табакокурения, алкоголизма, наркомании;</w:t>
            </w:r>
          </w:p>
          <w:p w:rsidR="00E70AC5" w:rsidRPr="00EE74CB" w:rsidRDefault="00E70AC5" w:rsidP="00B57305">
            <w:pPr>
              <w:numPr>
                <w:ilvl w:val="0"/>
                <w:numId w:val="24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-организацию деятельности с родителями по профилактике табакокурения, алкоголизма, наркомании;</w:t>
            </w:r>
          </w:p>
          <w:p w:rsidR="00E70AC5" w:rsidRPr="00EE74CB" w:rsidRDefault="00E70AC5" w:rsidP="00B57305">
            <w:pPr>
              <w:numPr>
                <w:ilvl w:val="0"/>
                <w:numId w:val="25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-пропаганду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</w:t>
            </w:r>
          </w:p>
          <w:p w:rsidR="00E70AC5" w:rsidRDefault="00E70AC5" w:rsidP="00B57305">
            <w:pPr>
              <w:numPr>
                <w:ilvl w:val="0"/>
                <w:numId w:val="25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физической культуры и здорового образа жизни через уроки биологии, географии, химии, экологии, ОБЖ, физической культуры);</w:t>
            </w:r>
          </w:p>
          <w:p w:rsidR="00E70AC5" w:rsidRPr="0062658E" w:rsidRDefault="00E70AC5" w:rsidP="00B57305">
            <w:pPr>
              <w:numPr>
                <w:ilvl w:val="0"/>
                <w:numId w:val="25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62658E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олонтерское движение, основанное на принципе «равный-равному»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AC5" w:rsidRPr="00EE74CB" w:rsidRDefault="00E70AC5" w:rsidP="00B57305">
            <w:pPr>
              <w:numPr>
                <w:ilvl w:val="0"/>
                <w:numId w:val="25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Психолого-педагогическое направление 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предполагает: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numPr>
                <w:ilvl w:val="0"/>
                <w:numId w:val="26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-использование здоровьесберегающих технологий, форм и методов в организации учебной деятельности;</w:t>
            </w:r>
          </w:p>
          <w:p w:rsidR="00E70AC5" w:rsidRPr="00EE74CB" w:rsidRDefault="00E70AC5" w:rsidP="00B57305">
            <w:pPr>
              <w:numPr>
                <w:ilvl w:val="0"/>
                <w:numId w:val="2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-предупреждение проблем развития ребенка;</w:t>
            </w:r>
          </w:p>
          <w:p w:rsidR="00E70AC5" w:rsidRPr="00EE74CB" w:rsidRDefault="00E70AC5" w:rsidP="00B57305">
            <w:pPr>
              <w:numPr>
                <w:ilvl w:val="0"/>
                <w:numId w:val="2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адаптации на разных этапах обучения;</w:t>
            </w:r>
          </w:p>
          <w:p w:rsidR="00E70AC5" w:rsidRPr="00EE74CB" w:rsidRDefault="00E70AC5" w:rsidP="00B57305">
            <w:pPr>
              <w:numPr>
                <w:ilvl w:val="0"/>
                <w:numId w:val="2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познавательной и учебной мотивации;</w:t>
            </w:r>
          </w:p>
          <w:p w:rsidR="00E70AC5" w:rsidRPr="00EE74CB" w:rsidRDefault="00E70AC5" w:rsidP="00B57305">
            <w:pPr>
              <w:numPr>
                <w:ilvl w:val="0"/>
                <w:numId w:val="2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навыков саморегуляции и здорового жизненного стиля;</w:t>
            </w:r>
          </w:p>
          <w:p w:rsidR="00E70AC5" w:rsidRPr="00EE74CB" w:rsidRDefault="00E70AC5" w:rsidP="00B57305">
            <w:pPr>
              <w:numPr>
                <w:ilvl w:val="0"/>
                <w:numId w:val="2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-совершенствование деятельности психолого  - медико – педагогической  службы школы для своевременной профилак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тики психологического и физиологического состояния учащихся и совершенствованию здоровье сберегающих технологий обучения;</w:t>
            </w:r>
          </w:p>
          <w:p w:rsidR="00E70AC5" w:rsidRPr="00EE74CB" w:rsidRDefault="00E70AC5" w:rsidP="00B57305">
            <w:pPr>
              <w:numPr>
                <w:ilvl w:val="0"/>
                <w:numId w:val="28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-организацию психолого-медико-педагогической и коррекционной помощи обучающимся</w:t>
            </w:r>
          </w:p>
          <w:p w:rsidR="00E70AC5" w:rsidRPr="00EE74CB" w:rsidRDefault="00E70AC5" w:rsidP="00B57305">
            <w:pPr>
              <w:numPr>
                <w:ilvl w:val="0"/>
                <w:numId w:val="28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</w:t>
            </w:r>
            <w:r w:rsidRPr="00EE7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направление 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предполагает: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numPr>
                <w:ilvl w:val="0"/>
                <w:numId w:val="29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-организацию спортивных мероприятий с целью профилактики заболеваний и приобщение к здоровому досугу;</w:t>
            </w:r>
          </w:p>
          <w:p w:rsidR="00E70AC5" w:rsidRPr="00EE74CB" w:rsidRDefault="00E70AC5" w:rsidP="00B57305">
            <w:pPr>
              <w:numPr>
                <w:ilvl w:val="0"/>
                <w:numId w:val="30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-привлечение системы кружковой, внеклассной и внешкольной работы к формированию здорового образа жизни учащихся;</w:t>
            </w:r>
          </w:p>
          <w:p w:rsidR="00E70AC5" w:rsidRPr="0062658E" w:rsidRDefault="00E70AC5" w:rsidP="00B57305">
            <w:pPr>
              <w:numPr>
                <w:ilvl w:val="0"/>
                <w:numId w:val="31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-широкое привлечение учащихся, родителей, социальных партнёров школы к физической культуре и спорту, различным формам оздоровительной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Диагностическое  направление 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предполагает: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numPr>
                <w:ilvl w:val="0"/>
                <w:numId w:val="32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 мониторинга за состоянием здоровья,  в ходе которого выявляются:</w:t>
            </w:r>
          </w:p>
          <w:p w:rsidR="00E70AC5" w:rsidRPr="00EE74CB" w:rsidRDefault="00E70AC5" w:rsidP="00B57305">
            <w:pPr>
              <w:numPr>
                <w:ilvl w:val="0"/>
                <w:numId w:val="33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-общее состояние здоровья, наличие хронических заболеваний;</w:t>
            </w:r>
          </w:p>
          <w:p w:rsidR="00E70AC5" w:rsidRPr="00EE74CB" w:rsidRDefault="00E70AC5" w:rsidP="00B57305">
            <w:pPr>
              <w:numPr>
                <w:ilvl w:val="0"/>
                <w:numId w:val="33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текущая заболеваемость, в том числе скрытая (ребенок не обращается к врачу, а 2-3 дня находится дома под наблюдением родителей);</w:t>
            </w:r>
          </w:p>
          <w:p w:rsidR="00E70AC5" w:rsidRPr="00EE74CB" w:rsidRDefault="00E70AC5" w:rsidP="00B57305">
            <w:pPr>
              <w:numPr>
                <w:ilvl w:val="0"/>
                <w:numId w:val="33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режим дня, бытовые условия; внешкольная занятость дополнительными занятиями.</w:t>
            </w:r>
          </w:p>
          <w:p w:rsidR="00E70AC5" w:rsidRPr="00EE74CB" w:rsidRDefault="00E70AC5" w:rsidP="00B57305">
            <w:pPr>
              <w:numPr>
                <w:ilvl w:val="0"/>
                <w:numId w:val="33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12.Здоровьесберегающие образовательные технологии:</w:t>
            </w:r>
          </w:p>
          <w:p w:rsidR="00E70AC5" w:rsidRPr="00EE74CB" w:rsidRDefault="00E70AC5" w:rsidP="00B57305">
            <w:pPr>
              <w:numPr>
                <w:ilvl w:val="0"/>
                <w:numId w:val="34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-здоровьесберегающие медицинские технологии;</w:t>
            </w:r>
          </w:p>
          <w:p w:rsidR="00E70AC5" w:rsidRPr="00EE74CB" w:rsidRDefault="00E70AC5" w:rsidP="00B57305">
            <w:pPr>
              <w:numPr>
                <w:ilvl w:val="0"/>
                <w:numId w:val="34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-здоровьесберегающие технологии административной работы в школе;</w:t>
            </w:r>
          </w:p>
          <w:p w:rsidR="00E70AC5" w:rsidRPr="00EE74CB" w:rsidRDefault="00E70AC5" w:rsidP="00B57305">
            <w:pPr>
              <w:numPr>
                <w:ilvl w:val="0"/>
                <w:numId w:val="34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-здоровьесберегающие технологии семейного воспитания;</w:t>
            </w:r>
          </w:p>
          <w:p w:rsidR="00E70AC5" w:rsidRPr="00EE74CB" w:rsidRDefault="00E70AC5" w:rsidP="00B57305">
            <w:pPr>
              <w:numPr>
                <w:ilvl w:val="0"/>
                <w:numId w:val="34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-здоровьеформирующие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</w:t>
            </w:r>
          </w:p>
          <w:p w:rsidR="00E70AC5" w:rsidRPr="00EE74CB" w:rsidRDefault="00E70AC5" w:rsidP="00B57305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13.Реализация основных направлений программы:</w:t>
            </w:r>
          </w:p>
          <w:p w:rsidR="00E70AC5" w:rsidRPr="00EE74CB" w:rsidRDefault="00E70AC5" w:rsidP="00B57305">
            <w:pPr>
              <w:numPr>
                <w:ilvl w:val="0"/>
                <w:numId w:val="35"/>
              </w:num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Убеждение учащихся ежедневно выполнять утреннюю гимнастику, соблюдать режим труда и отдыха школьника.</w:t>
            </w:r>
          </w:p>
          <w:p w:rsidR="00E70AC5" w:rsidRPr="00EE74CB" w:rsidRDefault="00E70AC5" w:rsidP="00B57305">
            <w:pPr>
              <w:numPr>
                <w:ilvl w:val="0"/>
                <w:numId w:val="35"/>
              </w:num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динамических пауз и подвижных игр во время учебного дня.</w:t>
            </w:r>
          </w:p>
          <w:p w:rsidR="00E70AC5" w:rsidRPr="00EE74CB" w:rsidRDefault="00E70AC5" w:rsidP="00B57305">
            <w:pPr>
              <w:numPr>
                <w:ilvl w:val="0"/>
                <w:numId w:val="35"/>
              </w:num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Посильные домашние задания, которые должны составлять не более одной трети выполняемой работы в классе.</w:t>
            </w:r>
          </w:p>
          <w:p w:rsidR="00E70AC5" w:rsidRPr="00EE74CB" w:rsidRDefault="00E70AC5" w:rsidP="00B57305">
            <w:pPr>
              <w:numPr>
                <w:ilvl w:val="0"/>
                <w:numId w:val="35"/>
              </w:num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над сменой видов деятельности школьников в течение дня, чему способствует удобное расписание уроков.</w:t>
            </w:r>
          </w:p>
          <w:p w:rsidR="00E70AC5" w:rsidRPr="00EE74CB" w:rsidRDefault="00E70AC5" w:rsidP="00B57305">
            <w:pPr>
              <w:numPr>
                <w:ilvl w:val="0"/>
                <w:numId w:val="35"/>
              </w:num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ежедневной влажной уборки, проветривание классных комнат на переменах, озеленение классных помещений комнатными растениями.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     6.  Ежемесячное проведение генеральных уборок классных помещений.</w:t>
            </w:r>
          </w:p>
          <w:p w:rsidR="00E70AC5" w:rsidRPr="00EE74CB" w:rsidRDefault="00E70AC5" w:rsidP="00B57305">
            <w:pPr>
              <w:spacing w:after="0" w:line="225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7.Обеспечение каждого учащегося горячим питанием в столовой.</w:t>
            </w:r>
          </w:p>
          <w:p w:rsidR="00E70AC5" w:rsidRPr="00EE74CB" w:rsidRDefault="00E70AC5" w:rsidP="00B5730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8.Контроль условий теплового режима и освещённости классных помещений.</w:t>
            </w:r>
          </w:p>
          <w:p w:rsidR="00E70AC5" w:rsidRPr="00EE74CB" w:rsidRDefault="00E70AC5" w:rsidP="00B57305">
            <w:pPr>
              <w:spacing w:after="0" w:line="225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9.Привлечение учащихся к занятиям во внеурочное время в спортивных секциях, действующих в школе и вне её.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10. 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партнеров.</w:t>
            </w:r>
          </w:p>
          <w:p w:rsidR="00E70AC5" w:rsidRPr="00EE74CB" w:rsidRDefault="00E70AC5" w:rsidP="00B57305">
            <w:pPr>
              <w:spacing w:after="0" w:line="225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11.Создание комфортной атмосферы в школе и классных коллективах, толерантных отношений всех участников образовательного процесса.</w:t>
            </w:r>
          </w:p>
          <w:p w:rsidR="00E70AC5" w:rsidRPr="00EE74CB" w:rsidRDefault="00E70AC5" w:rsidP="00B57305">
            <w:pPr>
              <w:spacing w:after="0" w:line="225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12.Обучение учащихся оказанию первой медицинской помощи.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AC5" w:rsidRPr="00EE74CB" w:rsidRDefault="00E70AC5" w:rsidP="00B57305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14.Применение разнообразных форм работы: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1.Учет состояния детей:</w:t>
            </w:r>
          </w:p>
          <w:p w:rsidR="00E70AC5" w:rsidRPr="00EE74CB" w:rsidRDefault="00E70AC5" w:rsidP="00B57305">
            <w:pPr>
              <w:numPr>
                <w:ilvl w:val="0"/>
                <w:numId w:val="36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 медицинских карт;</w:t>
            </w:r>
          </w:p>
          <w:p w:rsidR="00E70AC5" w:rsidRPr="00EE74CB" w:rsidRDefault="00E70AC5" w:rsidP="00B57305">
            <w:pPr>
              <w:numPr>
                <w:ilvl w:val="0"/>
                <w:numId w:val="36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-определение группы здоровья;</w:t>
            </w:r>
          </w:p>
          <w:p w:rsidR="00E70AC5" w:rsidRPr="00EE74CB" w:rsidRDefault="00E70AC5" w:rsidP="00B57305">
            <w:pPr>
              <w:numPr>
                <w:ilvl w:val="0"/>
                <w:numId w:val="36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-учет посещаемости занятий;</w:t>
            </w:r>
          </w:p>
          <w:p w:rsidR="00E70AC5" w:rsidRPr="00EE74CB" w:rsidRDefault="00E70AC5" w:rsidP="00B57305">
            <w:pPr>
              <w:numPr>
                <w:ilvl w:val="0"/>
                <w:numId w:val="36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-контроль санитарно-гигиенических условий и режима работы классов.</w:t>
            </w:r>
          </w:p>
          <w:p w:rsidR="00E70AC5" w:rsidRPr="00EE74CB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2.Физическая и психологическая разгрузка учащихся:</w:t>
            </w:r>
          </w:p>
          <w:p w:rsidR="00E70AC5" w:rsidRPr="00EE74CB" w:rsidRDefault="00E70AC5" w:rsidP="00B57305">
            <w:pPr>
              <w:numPr>
                <w:ilvl w:val="0"/>
                <w:numId w:val="37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работы спортивных секций, кружков, клубов, проведение дополнительных 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уроков физической культуры;</w:t>
            </w:r>
          </w:p>
          <w:p w:rsidR="00E70AC5" w:rsidRPr="00EE74CB" w:rsidRDefault="00E70AC5" w:rsidP="00B57305">
            <w:pPr>
              <w:numPr>
                <w:ilvl w:val="0"/>
                <w:numId w:val="37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-динамические паузы;</w:t>
            </w:r>
          </w:p>
          <w:p w:rsidR="00E70AC5" w:rsidRPr="00EE74CB" w:rsidRDefault="00E70AC5" w:rsidP="00B57305">
            <w:pPr>
              <w:numPr>
                <w:ilvl w:val="0"/>
                <w:numId w:val="37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-индивидуальные занятия;</w:t>
            </w:r>
          </w:p>
          <w:p w:rsidR="00E70AC5" w:rsidRPr="00EE74CB" w:rsidRDefault="00E70AC5" w:rsidP="00B57305">
            <w:pPr>
              <w:numPr>
                <w:ilvl w:val="0"/>
                <w:numId w:val="37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спортивных перемен;</w:t>
            </w:r>
          </w:p>
          <w:p w:rsidR="00E70AC5" w:rsidRPr="00EE74CB" w:rsidRDefault="00E70AC5" w:rsidP="00B57305">
            <w:pPr>
              <w:numPr>
                <w:ilvl w:val="0"/>
                <w:numId w:val="37"/>
              </w:numPr>
              <w:spacing w:before="100" w:beforeAutospacing="1" w:after="100" w:afterAutospacing="1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-дни здоровья;</w:t>
            </w:r>
          </w:p>
          <w:p w:rsidR="00E70AC5" w:rsidRPr="00EE74CB" w:rsidRDefault="00E70AC5" w:rsidP="00B57305">
            <w:pPr>
              <w:numPr>
                <w:ilvl w:val="0"/>
                <w:numId w:val="3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-физкульминутка для учащихся;</w:t>
            </w:r>
          </w:p>
          <w:p w:rsidR="00E70AC5" w:rsidRPr="00EE74CB" w:rsidRDefault="00E70AC5" w:rsidP="00B57305">
            <w:pPr>
              <w:numPr>
                <w:ilvl w:val="0"/>
                <w:numId w:val="37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летних оздоровительный лагерей при школе с дневным </w:t>
            </w: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пребыванием.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3.Урочная и внеурочная работа: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EE74CB" w:rsidRDefault="00E70AC5" w:rsidP="00B57305">
            <w:pPr>
              <w:numPr>
                <w:ilvl w:val="0"/>
                <w:numId w:val="38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-открытые уроки учителей физической культуры, ОБЖ;</w:t>
            </w:r>
          </w:p>
          <w:p w:rsidR="00E70AC5" w:rsidRPr="00EE74CB" w:rsidRDefault="00E70AC5" w:rsidP="00B57305">
            <w:pPr>
              <w:numPr>
                <w:ilvl w:val="0"/>
                <w:numId w:val="38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-открытые классные и общешкольные мероприятия физкультурно-оздоровительной направленности;</w:t>
            </w:r>
          </w:p>
          <w:p w:rsidR="00E70AC5" w:rsidRPr="00B57305" w:rsidRDefault="00E70AC5" w:rsidP="00B57305">
            <w:pPr>
              <w:numPr>
                <w:ilvl w:val="0"/>
                <w:numId w:val="39"/>
              </w:numPr>
              <w:spacing w:after="0" w:line="22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-спортивные кружки и секции: баскетбол, волейбол, футбол, легкая атлетика, шашки и шахматы, настольный теннис.</w:t>
            </w:r>
          </w:p>
          <w:p w:rsidR="00E70AC5" w:rsidRPr="00EE74CB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70AC5" w:rsidRPr="00EE74CB" w:rsidRDefault="00E70AC5" w:rsidP="00B573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EE74CB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>15.План деятельности по реализации программы</w:t>
            </w:r>
          </w:p>
          <w:tbl>
            <w:tblPr>
              <w:tblW w:w="989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17"/>
              <w:gridCol w:w="4301"/>
              <w:gridCol w:w="1720"/>
              <w:gridCol w:w="1143"/>
              <w:gridCol w:w="2115"/>
            </w:tblGrid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Ответственные исполнители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Планируемый результат и выполнение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Медицинское направление.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Медико-педагогическая экспертиза: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анализ основных характеристик  состояния здоровья детей в школе;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-выявление учащихся специальной медицинской  группы;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-ведение строгого учета детей по группам здоровья. Формирование групп здоровья по показателям.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врач школы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Медицинские карты, листы здоровья в классных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журналах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диспансеризации учащимся школы.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врач школы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  медицинского осмотра учащихся 9-х,11-х классов.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врач школы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медосмотров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Медосмотр учащихся школы,  определение уровня физического здоровья.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врач школы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медосмотров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и организация профилактических прививок  учащихся.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врач школы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 прививок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Оформление медицинских карт и листков здоровья в классных журналах.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врач школы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журналы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Анализ случаев травматизма в школе.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врач школы,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материалы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отчетов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1.8.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Анализ посещаемости и пропусков занятий по болезни.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врач школы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материалы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отчетов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1.9.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Контроль за качеством питания и </w:t>
                  </w: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питьевым режимом.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мед.сестра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комиссия по питанию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ежедневно </w:t>
                  </w: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акты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1.10.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Смотр кабинетов, их соответствие гигиеническим</w:t>
                  </w:r>
                </w:p>
                <w:p w:rsidR="00E70AC5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требованиям: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дезинфекция;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numPr>
                      <w:ilvl w:val="0"/>
                      <w:numId w:val="40"/>
                    </w:numPr>
                    <w:spacing w:after="0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проветривание;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numPr>
                      <w:ilvl w:val="0"/>
                      <w:numId w:val="40"/>
                    </w:numPr>
                    <w:spacing w:after="0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освещение;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numPr>
                      <w:ilvl w:val="0"/>
                      <w:numId w:val="40"/>
                    </w:numPr>
                    <w:spacing w:after="0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отопление;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numPr>
                      <w:ilvl w:val="0"/>
                      <w:numId w:val="40"/>
                    </w:numPr>
                    <w:spacing w:after="0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вентиляция;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numPr>
                      <w:ilvl w:val="0"/>
                      <w:numId w:val="40"/>
                    </w:numPr>
                    <w:spacing w:after="0" w:line="225" w:lineRule="atLeast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уборка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мед.сестра, учителя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ежедневно в течение года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1.11.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Рациональное расписание уроков, не допускающее перегрузок (соблюдение требований СанПиНа)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справка по оценке расписания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1.12.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Постоянный контроль за работой  школьной столовой.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врач школы директор школы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ежедневно в течение года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Просветительское направление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просветительской работы с родителями (лекторий).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график проведения лектория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Разработка и внедрение родительского лектория по здоровому образу жизни.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тематика лектория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Разработка системы обучения родителей и учителей по проблемам охраны, укрепления и сохранения здоровья детей.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школы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 работы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Вовлечение родителей и учителей в работу по сохранению и укреплению здоровья детей.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школы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 работы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проведение педагогического совета по теме «Формирование здорового образа жизни»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заместители директора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педсовета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просветительской работы с учащимися (лекторий, тематические классные часы и др.виды работ).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 работы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 работы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2.8.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Пропаганда физической культуры и здорового образа жизни через уроки биологии, географии, химии, экологии, ОБЖ, физической культуры.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учителя-предметники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уроков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Психолого-педагогическое направление.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работы кабинета психолого-педагогического сопровождения учебно-воспитательного процесса.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школы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 работы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Отслеживание работоспособности, </w:t>
                  </w: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тревожности и других психических показателей учащихся по экспериментальным программам: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определение влияния учебной нагрузки на психическое здоровье  детей;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изучение умственного развития учащихся с целью возможности продолжения обучения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профильных классах;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  изучение психологических возможностей и готовности детей   к школе;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  выявление профессиональных интересов учащихся и способностей с целью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профессионального самоопределения;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  разработка и внедрение системы медико-физиологического   контроля за адаптацией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учащихся    к различным формам   обучения.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психолог </w:t>
                  </w: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школы,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врач школы,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диагностические </w:t>
                  </w: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исследования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3.3.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психолого-медико-педагогической и коррекционной помощи учащимся. </w:t>
                  </w: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психолог школы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 работы психолога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3D54AC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3.4</w:t>
                  </w:r>
                  <w:r w:rsidR="00E70AC5"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 здоровьесберегающих технологий, форм и методов в организации учебной деятельности.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учителя-предметники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планы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уроков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Спортивно-оздоровительное направление.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Организацию спортивных мероприятий.</w:t>
                  </w:r>
                </w:p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 работы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Разработка   системы кружковой, внеклассной и внешкольной работы по формированию здорового образа жизни учащихся.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 работы кружков и секций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 работы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Диагностическое направление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Мониторинг состояния здоровья детей.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результаты мониторинга</w:t>
                  </w:r>
                </w:p>
              </w:tc>
            </w:tr>
            <w:tr w:rsidR="00E70AC5" w:rsidRPr="00D0653D" w:rsidTr="00B57305">
              <w:trPr>
                <w:trHeight w:val="121"/>
                <w:tblCellSpacing w:w="0" w:type="dxa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проведение семинара для учителей школы по теме «Проблемы диагностики развития».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МС, психолог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3D54AC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2022</w:t>
                  </w:r>
                  <w:r w:rsidR="00E70AC5"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0AC5" w:rsidRPr="00EE74CB" w:rsidRDefault="00E70AC5" w:rsidP="00B57305">
                  <w:pPr>
                    <w:framePr w:hSpace="180" w:wrap="around" w:hAnchor="margin" w:y="648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74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материалы семинара</w:t>
                  </w:r>
                </w:p>
              </w:tc>
            </w:tr>
          </w:tbl>
          <w:p w:rsidR="00E70AC5" w:rsidRDefault="00E70AC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7305" w:rsidRPr="00DA509A" w:rsidRDefault="00B57305" w:rsidP="00B57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0AC5" w:rsidRPr="00DA509A" w:rsidRDefault="00E70AC5" w:rsidP="00B573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bCs/>
                <w:color w:val="3B7084"/>
                <w:sz w:val="24"/>
                <w:szCs w:val="24"/>
              </w:rPr>
              <w:t xml:space="preserve">16.Календарный план реализации программы здоровьесбережения </w:t>
            </w:r>
          </w:p>
          <w:p w:rsidR="00E70AC5" w:rsidRPr="00DA509A" w:rsidRDefault="00E70AC5" w:rsidP="00B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3D54AC" w:rsidRDefault="003D54AC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санитарно-гигиенического и противоэпидемиологического просвещения 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Налаживание работы кружков и секций, организация клубной деятельности.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планы по руководству и контролю вопросов, способствующих улу</w:t>
            </w:r>
            <w:r w:rsidR="003D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чшению работы школы по здоровье</w:t>
            </w: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сбережению.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учащихся.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физкультминуток</w:t>
            </w:r>
            <w:r w:rsidR="003D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</w:t>
            </w: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D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 здоровья</w:t>
            </w: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:rsidR="003D54AC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месячника по предупреждению дорожно-транспортного травматизма. 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лекций, бесед, классных часов по формированию здорового образа жизни.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здоровья.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контроля занятости детей во внеурочное время (систематически).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каникулярного отдыха и оздоровления детей.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3D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с ОВЗ и </w:t>
            </w: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 w:rsidR="003D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иальной медицинской </w:t>
            </w: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группы. </w:t>
            </w:r>
          </w:p>
          <w:p w:rsidR="00E70AC5" w:rsidRPr="00DA509A" w:rsidRDefault="00E70AC5" w:rsidP="00B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учащихся по сохранению школьного имущества.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занятости учащихся в каникулярный период.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внутришкольных спортивных мероприятий и соревнований/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лекций, бесед, классных часов по формированию здорового образа жизни.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 (ежедневно).</w:t>
            </w:r>
          </w:p>
          <w:p w:rsidR="00E70AC5" w:rsidRPr="00DA509A" w:rsidRDefault="00E70AC5" w:rsidP="00B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3D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 приуроченных к празднику « День матери».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мероприятий по теме « Курение - вред». Итог: выпуск плакатов, посвященных борьбе с курением и наркотиками.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 и динамические паузы (систематически)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о проделанной работе по здоровьесбережению.</w:t>
            </w:r>
          </w:p>
          <w:p w:rsidR="00E70AC5" w:rsidRPr="00DA509A" w:rsidRDefault="00E70AC5" w:rsidP="00B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 </w:t>
            </w:r>
            <w:r w:rsidR="003D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классных часов,   мероприятий,   посвященных всемирному дню борьбы со СПИДом.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«Папа, мама, я - спортивная семья», посвященных празднованию Дня семьи.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 и динамические паузы (ежедневно).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каникулярного отдыха и оздоровления детей.</w:t>
            </w:r>
          </w:p>
          <w:p w:rsidR="00E70AC5" w:rsidRPr="00DA509A" w:rsidRDefault="00E70AC5" w:rsidP="00B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классные часы «Тренинг здорового образа жизни».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старты».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 и динамические паузы.</w:t>
            </w:r>
          </w:p>
          <w:p w:rsidR="00E70AC5" w:rsidRPr="00DA509A" w:rsidRDefault="00E70AC5" w:rsidP="00B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оборонно-массовой и патриотической работы.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шашкам, шахматам.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 и динамические паузы.</w:t>
            </w:r>
          </w:p>
          <w:p w:rsidR="00E70AC5" w:rsidRPr="00DA509A" w:rsidRDefault="00E70AC5" w:rsidP="00B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занятости учащихся в каникулярный период.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Дню здоровья. Физкультминутки и динамические паузы.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каникулярного отдыха и оздоровления детей.</w:t>
            </w:r>
          </w:p>
          <w:p w:rsidR="00E70AC5" w:rsidRPr="00DA509A" w:rsidRDefault="00E70AC5" w:rsidP="00B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здоровья. Месячник по ЗОЖ.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«Милосердие», операция «Память».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школьной территории.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кроссу.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Динамические паузы, физкультминутки.</w:t>
            </w:r>
          </w:p>
          <w:p w:rsidR="00E70AC5" w:rsidRPr="00DA509A" w:rsidRDefault="00E70AC5" w:rsidP="00B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работа к организации занятости учащихся в летний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Победы в ВОВ.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спортивных видов спорта.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экскурсий на природу.</w:t>
            </w:r>
          </w:p>
          <w:p w:rsidR="00E70AC5" w:rsidRPr="00DA509A" w:rsidRDefault="00E70AC5" w:rsidP="00B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защиты окружающей среды.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борьбы с наркоманией.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летних каникул.</w:t>
            </w:r>
          </w:p>
          <w:p w:rsidR="00E70AC5" w:rsidRPr="00DA509A" w:rsidRDefault="00E70AC5" w:rsidP="00B5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AC5" w:rsidRDefault="00E70AC5" w:rsidP="00B57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70AC5" w:rsidRDefault="00E70AC5" w:rsidP="00B57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70AC5" w:rsidRDefault="00E70AC5" w:rsidP="00B57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70AC5" w:rsidRDefault="00E70AC5" w:rsidP="00B57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70AC5" w:rsidRDefault="00E70AC5" w:rsidP="00B57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70AC5" w:rsidRDefault="00E70AC5" w:rsidP="00B57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70AC5" w:rsidRDefault="00E70AC5" w:rsidP="00B57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70AC5" w:rsidRPr="00D0653D" w:rsidRDefault="00E70AC5" w:rsidP="00B57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70AC5" w:rsidRPr="00D0653D" w:rsidRDefault="00E70AC5" w:rsidP="00B57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65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70AC5" w:rsidRDefault="00E70AC5" w:rsidP="003D54AC">
      <w:pPr>
        <w:spacing w:after="0" w:line="240" w:lineRule="auto"/>
      </w:pPr>
    </w:p>
    <w:sectPr w:rsidR="00E70AC5" w:rsidSect="00B5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27C"/>
    <w:multiLevelType w:val="multilevel"/>
    <w:tmpl w:val="699C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97120"/>
    <w:multiLevelType w:val="multilevel"/>
    <w:tmpl w:val="300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D3CA8"/>
    <w:multiLevelType w:val="multilevel"/>
    <w:tmpl w:val="66A6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631BA"/>
    <w:multiLevelType w:val="multilevel"/>
    <w:tmpl w:val="EFC0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86C03"/>
    <w:multiLevelType w:val="multilevel"/>
    <w:tmpl w:val="E5A4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B0C51"/>
    <w:multiLevelType w:val="multilevel"/>
    <w:tmpl w:val="727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17E3C"/>
    <w:multiLevelType w:val="multilevel"/>
    <w:tmpl w:val="142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C3E9D"/>
    <w:multiLevelType w:val="multilevel"/>
    <w:tmpl w:val="9372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E2B4A"/>
    <w:multiLevelType w:val="multilevel"/>
    <w:tmpl w:val="F09A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84836"/>
    <w:multiLevelType w:val="multilevel"/>
    <w:tmpl w:val="FB84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D5594"/>
    <w:multiLevelType w:val="multilevel"/>
    <w:tmpl w:val="C62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C4025"/>
    <w:multiLevelType w:val="multilevel"/>
    <w:tmpl w:val="3A0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6104D"/>
    <w:multiLevelType w:val="multilevel"/>
    <w:tmpl w:val="215E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763B9"/>
    <w:multiLevelType w:val="multilevel"/>
    <w:tmpl w:val="F29C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93370"/>
    <w:multiLevelType w:val="multilevel"/>
    <w:tmpl w:val="3BC0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E6BCC"/>
    <w:multiLevelType w:val="multilevel"/>
    <w:tmpl w:val="74F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1C00AF"/>
    <w:multiLevelType w:val="multilevel"/>
    <w:tmpl w:val="DB88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568AD"/>
    <w:multiLevelType w:val="multilevel"/>
    <w:tmpl w:val="FF24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AC2C04"/>
    <w:multiLevelType w:val="multilevel"/>
    <w:tmpl w:val="8D84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0B50A6"/>
    <w:multiLevelType w:val="multilevel"/>
    <w:tmpl w:val="5654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687BC5"/>
    <w:multiLevelType w:val="multilevel"/>
    <w:tmpl w:val="EDF4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05521"/>
    <w:multiLevelType w:val="multilevel"/>
    <w:tmpl w:val="2138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8B56D7"/>
    <w:multiLevelType w:val="multilevel"/>
    <w:tmpl w:val="60F2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B7177E"/>
    <w:multiLevelType w:val="multilevel"/>
    <w:tmpl w:val="D276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A310F"/>
    <w:multiLevelType w:val="multilevel"/>
    <w:tmpl w:val="7EA0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A91951"/>
    <w:multiLevelType w:val="multilevel"/>
    <w:tmpl w:val="BD0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4122F"/>
    <w:multiLevelType w:val="multilevel"/>
    <w:tmpl w:val="A8CA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A64FD3"/>
    <w:multiLevelType w:val="multilevel"/>
    <w:tmpl w:val="16A0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5E002B"/>
    <w:multiLevelType w:val="multilevel"/>
    <w:tmpl w:val="4BB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F447A"/>
    <w:multiLevelType w:val="multilevel"/>
    <w:tmpl w:val="5B0C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B71178"/>
    <w:multiLevelType w:val="multilevel"/>
    <w:tmpl w:val="9E38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72653F"/>
    <w:multiLevelType w:val="multilevel"/>
    <w:tmpl w:val="C460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D40D75"/>
    <w:multiLevelType w:val="multilevel"/>
    <w:tmpl w:val="488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4F65AA"/>
    <w:multiLevelType w:val="multilevel"/>
    <w:tmpl w:val="09AA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7F0FEF"/>
    <w:multiLevelType w:val="multilevel"/>
    <w:tmpl w:val="E8D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8F7AA1"/>
    <w:multiLevelType w:val="multilevel"/>
    <w:tmpl w:val="7314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232D42"/>
    <w:multiLevelType w:val="multilevel"/>
    <w:tmpl w:val="CEAA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A442B3"/>
    <w:multiLevelType w:val="multilevel"/>
    <w:tmpl w:val="15A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0501F4"/>
    <w:multiLevelType w:val="multilevel"/>
    <w:tmpl w:val="3E9C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C5291A"/>
    <w:multiLevelType w:val="multilevel"/>
    <w:tmpl w:val="FACA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"/>
  </w:num>
  <w:num w:numId="3">
    <w:abstractNumId w:val="35"/>
  </w:num>
  <w:num w:numId="4">
    <w:abstractNumId w:val="7"/>
  </w:num>
  <w:num w:numId="5">
    <w:abstractNumId w:val="29"/>
  </w:num>
  <w:num w:numId="6">
    <w:abstractNumId w:val="31"/>
  </w:num>
  <w:num w:numId="7">
    <w:abstractNumId w:val="37"/>
  </w:num>
  <w:num w:numId="8">
    <w:abstractNumId w:val="36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22"/>
  </w:num>
  <w:num w:numId="15">
    <w:abstractNumId w:val="9"/>
  </w:num>
  <w:num w:numId="16">
    <w:abstractNumId w:val="34"/>
  </w:num>
  <w:num w:numId="17">
    <w:abstractNumId w:val="25"/>
  </w:num>
  <w:num w:numId="18">
    <w:abstractNumId w:val="11"/>
  </w:num>
  <w:num w:numId="19">
    <w:abstractNumId w:val="16"/>
  </w:num>
  <w:num w:numId="20">
    <w:abstractNumId w:val="27"/>
  </w:num>
  <w:num w:numId="21">
    <w:abstractNumId w:val="18"/>
  </w:num>
  <w:num w:numId="22">
    <w:abstractNumId w:val="38"/>
  </w:num>
  <w:num w:numId="23">
    <w:abstractNumId w:val="39"/>
  </w:num>
  <w:num w:numId="24">
    <w:abstractNumId w:val="10"/>
  </w:num>
  <w:num w:numId="25">
    <w:abstractNumId w:val="20"/>
  </w:num>
  <w:num w:numId="26">
    <w:abstractNumId w:val="13"/>
  </w:num>
  <w:num w:numId="27">
    <w:abstractNumId w:val="30"/>
  </w:num>
  <w:num w:numId="28">
    <w:abstractNumId w:val="15"/>
  </w:num>
  <w:num w:numId="29">
    <w:abstractNumId w:val="23"/>
  </w:num>
  <w:num w:numId="30">
    <w:abstractNumId w:val="26"/>
  </w:num>
  <w:num w:numId="31">
    <w:abstractNumId w:val="6"/>
  </w:num>
  <w:num w:numId="32">
    <w:abstractNumId w:val="17"/>
  </w:num>
  <w:num w:numId="33">
    <w:abstractNumId w:val="24"/>
  </w:num>
  <w:num w:numId="34">
    <w:abstractNumId w:val="0"/>
  </w:num>
  <w:num w:numId="35">
    <w:abstractNumId w:val="14"/>
  </w:num>
  <w:num w:numId="36">
    <w:abstractNumId w:val="21"/>
  </w:num>
  <w:num w:numId="37">
    <w:abstractNumId w:val="33"/>
  </w:num>
  <w:num w:numId="38">
    <w:abstractNumId w:val="28"/>
  </w:num>
  <w:num w:numId="39">
    <w:abstractNumId w:val="5"/>
  </w:num>
  <w:num w:numId="40">
    <w:abstractNumId w:val="1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AC5"/>
    <w:rsid w:val="0036024E"/>
    <w:rsid w:val="003D54AC"/>
    <w:rsid w:val="00710247"/>
    <w:rsid w:val="00761279"/>
    <w:rsid w:val="008D0556"/>
    <w:rsid w:val="00AE476A"/>
    <w:rsid w:val="00B57305"/>
    <w:rsid w:val="00D30C6C"/>
    <w:rsid w:val="00E70AC5"/>
    <w:rsid w:val="00EB7CA6"/>
    <w:rsid w:val="00FB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A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2023-02-17T07:49:00Z</dcterms:created>
  <dcterms:modified xsi:type="dcterms:W3CDTF">2023-02-17T07:49:00Z</dcterms:modified>
</cp:coreProperties>
</file>